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8" w:rsidRPr="002E6A84" w:rsidRDefault="007936FF" w:rsidP="00DF37D5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2E6A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263376D4" wp14:editId="1F6277B0">
            <wp:extent cx="1665605" cy="15043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53" cy="15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1EA" w:rsidRPr="002E6A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3A8855A2" wp14:editId="1B49F39B">
            <wp:extent cx="1815281" cy="59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48538_678745672507610_687992111288129945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30" cy="5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A8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1F9663A8" wp14:editId="6779F584">
            <wp:extent cx="1572463" cy="13531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2net_180820142352 (1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t="276" r="55594" b="71132"/>
                    <a:stretch/>
                  </pic:blipFill>
                  <pic:spPr bwMode="auto">
                    <a:xfrm>
                      <a:off x="0" y="0"/>
                      <a:ext cx="1573983" cy="135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5E9" w:rsidRPr="00F50205" w:rsidRDefault="00EE05E9" w:rsidP="00F502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C8D" w:rsidRPr="00F50205" w:rsidRDefault="00715C8D" w:rsidP="00F50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BE" w:rsidRPr="00F50205" w:rsidRDefault="003F2C1A" w:rsidP="00F502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7BE" w:rsidRPr="00F50205">
        <w:rPr>
          <w:rFonts w:ascii="Times New Roman" w:hAnsi="Times New Roman" w:cs="Times New Roman"/>
          <w:sz w:val="28"/>
          <w:szCs w:val="28"/>
          <w:lang w:val="en-GB"/>
        </w:rPr>
        <w:t>he Second International Conference “Holoca</w:t>
      </w:r>
      <w:r>
        <w:rPr>
          <w:rFonts w:ascii="Times New Roman" w:hAnsi="Times New Roman" w:cs="Times New Roman"/>
          <w:sz w:val="28"/>
          <w:szCs w:val="28"/>
          <w:lang w:val="en-GB"/>
        </w:rPr>
        <w:t>ust and International Law”</w:t>
      </w:r>
      <w:r w:rsidR="004557BE"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will be held in Ode</w:t>
      </w:r>
      <w:r w:rsidR="00F50205" w:rsidRPr="00F5020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557BE" w:rsidRPr="00F50205">
        <w:rPr>
          <w:rFonts w:ascii="Times New Roman" w:hAnsi="Times New Roman" w:cs="Times New Roman"/>
          <w:sz w:val="28"/>
          <w:szCs w:val="28"/>
          <w:lang w:val="en-GB"/>
        </w:rPr>
        <w:t>a, Ukraine on October 24-25, 2019. The Conference is jointly organized by the Ukrainian Association of International Law, the Ode</w:t>
      </w:r>
      <w:r w:rsidR="00F50205" w:rsidRPr="00F5020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557BE" w:rsidRPr="00F50205">
        <w:rPr>
          <w:rFonts w:ascii="Times New Roman" w:hAnsi="Times New Roman" w:cs="Times New Roman"/>
          <w:sz w:val="28"/>
          <w:szCs w:val="28"/>
          <w:lang w:val="en-GB"/>
        </w:rPr>
        <w:t>sa Holocaust Museum, and the Fund for Fundamental Research</w:t>
      </w:r>
      <w:r w:rsidR="000D63B1" w:rsidRPr="000D63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D63B1" w:rsidRPr="00F50205">
        <w:rPr>
          <w:rFonts w:ascii="Times New Roman" w:hAnsi="Times New Roman" w:cs="Times New Roman"/>
          <w:sz w:val="28"/>
          <w:szCs w:val="28"/>
          <w:lang w:val="en-GB"/>
        </w:rPr>
        <w:t>Support</w:t>
      </w:r>
      <w:r w:rsidR="004557BE" w:rsidRPr="00F5020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D1149" w:rsidRPr="00F50205" w:rsidRDefault="004557BE" w:rsidP="00F502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The major objective of the </w:t>
      </w:r>
      <w:r w:rsidR="000025F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onference is to intensify </w:t>
      </w:r>
      <w:r w:rsidR="000025F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F50205">
        <w:rPr>
          <w:rFonts w:ascii="Times New Roman" w:hAnsi="Times New Roman" w:cs="Times New Roman"/>
          <w:sz w:val="28"/>
          <w:szCs w:val="28"/>
          <w:lang w:val="en-GB"/>
        </w:rPr>
        <w:t>public debate on prevent</w:t>
      </w:r>
      <w:r w:rsidR="000025FC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D6609"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the crime of </w:t>
      </w:r>
      <w:r w:rsidRPr="00F50205">
        <w:rPr>
          <w:rFonts w:ascii="Times New Roman" w:hAnsi="Times New Roman" w:cs="Times New Roman"/>
          <w:sz w:val="28"/>
          <w:szCs w:val="28"/>
          <w:lang w:val="en-GB"/>
        </w:rPr>
        <w:t>genocide, fight</w:t>
      </w:r>
      <w:r w:rsidR="000025FC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 against hate propaganda, xenophobia and intolerance</w:t>
      </w:r>
      <w:r w:rsidR="000025FC">
        <w:rPr>
          <w:rFonts w:ascii="Times New Roman" w:hAnsi="Times New Roman" w:cs="Times New Roman"/>
          <w:sz w:val="28"/>
          <w:szCs w:val="28"/>
          <w:lang w:val="en-GB"/>
        </w:rPr>
        <w:t xml:space="preserve"> as well as on</w:t>
      </w:r>
      <w:r w:rsidRPr="00F50205">
        <w:rPr>
          <w:rFonts w:ascii="Times New Roman" w:hAnsi="Times New Roman" w:cs="Times New Roman"/>
          <w:sz w:val="28"/>
          <w:szCs w:val="28"/>
          <w:lang w:val="en-GB"/>
        </w:rPr>
        <w:t xml:space="preserve"> the need for comprehensive protection of human rights.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5FC">
        <w:rPr>
          <w:rFonts w:ascii="Times New Roman" w:hAnsi="Times New Roman" w:cs="Times New Roman"/>
          <w:sz w:val="28"/>
          <w:szCs w:val="28"/>
          <w:lang w:val="en-US"/>
        </w:rPr>
        <w:t xml:space="preserve">The Conference will address, 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>inter alia</w:t>
      </w:r>
      <w:r w:rsidR="000025FC">
        <w:rPr>
          <w:rFonts w:ascii="Times New Roman" w:hAnsi="Times New Roman" w:cs="Times New Roman"/>
          <w:sz w:val="28"/>
          <w:szCs w:val="28"/>
          <w:lang w:val="en-US"/>
        </w:rPr>
        <w:t xml:space="preserve">, historical lessons of 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Holocaust, 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 xml:space="preserve">ways to 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counteract to the Holocaust denial attempts, the scope of international legal obligations 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>of states to</w:t>
      </w:r>
      <w:r w:rsidR="000E37B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>prevent and</w:t>
      </w:r>
      <w:r w:rsidR="002D660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punish the crime of genocide, </w:t>
      </w:r>
      <w:r w:rsidR="00702B1F" w:rsidRPr="00F50205">
        <w:rPr>
          <w:rFonts w:ascii="Times New Roman" w:hAnsi="Times New Roman" w:cs="Times New Roman"/>
          <w:sz w:val="28"/>
          <w:szCs w:val="28"/>
          <w:lang w:val="en-US"/>
        </w:rPr>
        <w:t>as well as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0E37B9" w:rsidRPr="00F50205">
        <w:rPr>
          <w:rFonts w:ascii="Times New Roman" w:hAnsi="Times New Roman" w:cs="Times New Roman"/>
          <w:sz w:val="28"/>
          <w:szCs w:val="28"/>
          <w:lang w:val="en-US"/>
        </w:rPr>
        <w:t>eff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>icacy</w:t>
      </w:r>
      <w:r w:rsidR="000E37B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02B1F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measures 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>currently taken</w:t>
      </w:r>
      <w:r w:rsidR="000E37B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A51AA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prevent genocide and</w:t>
      </w:r>
      <w:r w:rsidR="002D1149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4C06">
        <w:rPr>
          <w:rFonts w:ascii="Times New Roman" w:hAnsi="Times New Roman" w:cs="Times New Roman"/>
          <w:sz w:val="28"/>
          <w:szCs w:val="28"/>
          <w:lang w:val="en-US"/>
        </w:rPr>
        <w:t xml:space="preserve">to protect </w:t>
      </w:r>
      <w:r w:rsidR="004A51AA" w:rsidRPr="00F50205">
        <w:rPr>
          <w:rFonts w:ascii="Times New Roman" w:hAnsi="Times New Roman" w:cs="Times New Roman"/>
          <w:sz w:val="28"/>
          <w:szCs w:val="28"/>
          <w:lang w:val="en-US"/>
        </w:rPr>
        <w:t>historical memor</w:t>
      </w:r>
      <w:r w:rsidR="00EB4C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E37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149" w:rsidRPr="00136097" w:rsidRDefault="004A51AA" w:rsidP="00F502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B4C06">
        <w:rPr>
          <w:rFonts w:ascii="Times New Roman" w:hAnsi="Times New Roman" w:cs="Times New Roman"/>
          <w:sz w:val="28"/>
          <w:szCs w:val="28"/>
          <w:lang w:val="en-US"/>
        </w:rPr>
        <w:t>proceedings</w:t>
      </w:r>
      <w:r w:rsidR="00EB4C06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0205">
        <w:rPr>
          <w:rFonts w:ascii="Times New Roman" w:hAnsi="Times New Roman" w:cs="Times New Roman"/>
          <w:sz w:val="28"/>
          <w:szCs w:val="28"/>
          <w:lang w:val="en-US"/>
        </w:rPr>
        <w:t>of the previous (the first)</w:t>
      </w:r>
      <w:r w:rsidR="00D23B04" w:rsidRPr="00F50205">
        <w:rPr>
          <w:rFonts w:ascii="Times New Roman" w:hAnsi="Times New Roman" w:cs="Times New Roman"/>
          <w:sz w:val="28"/>
          <w:szCs w:val="28"/>
          <w:lang w:val="en-US"/>
        </w:rPr>
        <w:t xml:space="preserve"> Conference, held in September 2018, can be found in the attachment.</w:t>
      </w:r>
    </w:p>
    <w:p w:rsidR="00A04204" w:rsidRPr="00A04204" w:rsidRDefault="00A04204" w:rsidP="00A042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4204">
        <w:rPr>
          <w:rFonts w:ascii="Times New Roman" w:hAnsi="Times New Roman" w:cs="Times New Roman"/>
          <w:sz w:val="28"/>
          <w:szCs w:val="28"/>
          <w:lang w:val="en-US"/>
        </w:rPr>
        <w:t>The working language of the conference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English. </w:t>
      </w:r>
      <w:r w:rsidR="00136097" w:rsidRPr="00136097">
        <w:rPr>
          <w:rFonts w:ascii="Times New Roman" w:hAnsi="Times New Roman" w:cs="Times New Roman"/>
          <w:sz w:val="28"/>
          <w:szCs w:val="28"/>
          <w:lang w:val="en-US"/>
        </w:rPr>
        <w:t>The application for the conference must be sent to ihl@fsfr.org by September 15, 2019.</w:t>
      </w:r>
      <w:r w:rsidR="00136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04204">
        <w:rPr>
          <w:rFonts w:ascii="Times New Roman" w:hAnsi="Times New Roman" w:cs="Times New Roman"/>
          <w:sz w:val="28"/>
          <w:szCs w:val="28"/>
          <w:lang w:val="en-US"/>
        </w:rPr>
        <w:t>Applicants should expect notificatio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of the committee </w:t>
      </w:r>
      <w:r w:rsidRPr="00A04204">
        <w:rPr>
          <w:rFonts w:ascii="Times New Roman" w:hAnsi="Times New Roman" w:cs="Times New Roman"/>
          <w:sz w:val="28"/>
          <w:szCs w:val="28"/>
          <w:lang w:val="en-US"/>
        </w:rPr>
        <w:t>decision by 30 September 2019.</w:t>
      </w:r>
    </w:p>
    <w:p w:rsidR="00F50205" w:rsidRPr="00F50205" w:rsidRDefault="00F50205" w:rsidP="00F5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0205" w:rsidRPr="00F5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4" w:rsidRDefault="00A01294" w:rsidP="00725D1A">
      <w:pPr>
        <w:spacing w:after="0" w:line="240" w:lineRule="auto"/>
      </w:pPr>
      <w:r>
        <w:separator/>
      </w:r>
    </w:p>
  </w:endnote>
  <w:endnote w:type="continuationSeparator" w:id="0">
    <w:p w:rsidR="00A01294" w:rsidRDefault="00A01294" w:rsidP="0072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4" w:rsidRDefault="00A01294" w:rsidP="00725D1A">
      <w:pPr>
        <w:spacing w:after="0" w:line="240" w:lineRule="auto"/>
      </w:pPr>
      <w:r>
        <w:separator/>
      </w:r>
    </w:p>
  </w:footnote>
  <w:footnote w:type="continuationSeparator" w:id="0">
    <w:p w:rsidR="00A01294" w:rsidRDefault="00A01294" w:rsidP="0072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326"/>
    <w:multiLevelType w:val="hybridMultilevel"/>
    <w:tmpl w:val="D4FEA2C8"/>
    <w:lvl w:ilvl="0" w:tplc="58ECF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5"/>
    <w:rsid w:val="000025FC"/>
    <w:rsid w:val="000334E3"/>
    <w:rsid w:val="00094AF1"/>
    <w:rsid w:val="000D63B1"/>
    <w:rsid w:val="000E37B9"/>
    <w:rsid w:val="000F44D6"/>
    <w:rsid w:val="001062B9"/>
    <w:rsid w:val="00136097"/>
    <w:rsid w:val="00224F4A"/>
    <w:rsid w:val="002A0FD5"/>
    <w:rsid w:val="002C7D8D"/>
    <w:rsid w:val="002D1149"/>
    <w:rsid w:val="002D6609"/>
    <w:rsid w:val="002E6A84"/>
    <w:rsid w:val="003F2C1A"/>
    <w:rsid w:val="004557BE"/>
    <w:rsid w:val="004651EA"/>
    <w:rsid w:val="004A51AA"/>
    <w:rsid w:val="005468D6"/>
    <w:rsid w:val="0055101F"/>
    <w:rsid w:val="00552AE8"/>
    <w:rsid w:val="00583D6E"/>
    <w:rsid w:val="0058695A"/>
    <w:rsid w:val="00587C57"/>
    <w:rsid w:val="005A6703"/>
    <w:rsid w:val="005B1A66"/>
    <w:rsid w:val="00652EA3"/>
    <w:rsid w:val="00687051"/>
    <w:rsid w:val="006B6AA2"/>
    <w:rsid w:val="00702B1F"/>
    <w:rsid w:val="00715C8D"/>
    <w:rsid w:val="00725D1A"/>
    <w:rsid w:val="00737C98"/>
    <w:rsid w:val="00763219"/>
    <w:rsid w:val="007936FF"/>
    <w:rsid w:val="00804586"/>
    <w:rsid w:val="008B46D7"/>
    <w:rsid w:val="008D496C"/>
    <w:rsid w:val="00911282"/>
    <w:rsid w:val="009376E7"/>
    <w:rsid w:val="00937DF1"/>
    <w:rsid w:val="00994F35"/>
    <w:rsid w:val="009A1160"/>
    <w:rsid w:val="00A01294"/>
    <w:rsid w:val="00A04204"/>
    <w:rsid w:val="00A644C6"/>
    <w:rsid w:val="00AD34A5"/>
    <w:rsid w:val="00AE2043"/>
    <w:rsid w:val="00B567DF"/>
    <w:rsid w:val="00BB0B8D"/>
    <w:rsid w:val="00C17154"/>
    <w:rsid w:val="00C47FF1"/>
    <w:rsid w:val="00C57C9E"/>
    <w:rsid w:val="00D22F85"/>
    <w:rsid w:val="00D23B04"/>
    <w:rsid w:val="00D46B1E"/>
    <w:rsid w:val="00D64736"/>
    <w:rsid w:val="00D819F4"/>
    <w:rsid w:val="00DA1987"/>
    <w:rsid w:val="00DF37D5"/>
    <w:rsid w:val="00E945E7"/>
    <w:rsid w:val="00EA4E7B"/>
    <w:rsid w:val="00EB4C06"/>
    <w:rsid w:val="00EE05E9"/>
    <w:rsid w:val="00F34675"/>
    <w:rsid w:val="00F50205"/>
    <w:rsid w:val="00F87836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B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B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D1A"/>
  </w:style>
  <w:style w:type="paragraph" w:styleId="a8">
    <w:name w:val="footer"/>
    <w:basedOn w:val="a"/>
    <w:link w:val="a9"/>
    <w:uiPriority w:val="99"/>
    <w:unhideWhenUsed/>
    <w:rsid w:val="0072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D1A"/>
  </w:style>
  <w:style w:type="character" w:styleId="aa">
    <w:name w:val="annotation reference"/>
    <w:basedOn w:val="a0"/>
    <w:uiPriority w:val="99"/>
    <w:semiHidden/>
    <w:unhideWhenUsed/>
    <w:rsid w:val="000025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5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5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5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5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B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B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D1A"/>
  </w:style>
  <w:style w:type="paragraph" w:styleId="a8">
    <w:name w:val="footer"/>
    <w:basedOn w:val="a"/>
    <w:link w:val="a9"/>
    <w:uiPriority w:val="99"/>
    <w:unhideWhenUsed/>
    <w:rsid w:val="0072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D1A"/>
  </w:style>
  <w:style w:type="character" w:styleId="aa">
    <w:name w:val="annotation reference"/>
    <w:basedOn w:val="a0"/>
    <w:uiPriority w:val="99"/>
    <w:semiHidden/>
    <w:unhideWhenUsed/>
    <w:rsid w:val="000025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5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5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5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F491-BBF9-4E83-AAA0-0D4D0E3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Nataliia</cp:lastModifiedBy>
  <cp:revision>7</cp:revision>
  <dcterms:created xsi:type="dcterms:W3CDTF">2019-09-01T13:26:00Z</dcterms:created>
  <dcterms:modified xsi:type="dcterms:W3CDTF">2019-09-01T13:47:00Z</dcterms:modified>
</cp:coreProperties>
</file>